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pacing w:val="-17"/>
          <w:sz w:val="36"/>
          <w:szCs w:val="36"/>
          <w:lang w:val="en-US" w:eastAsia="zh-CN"/>
        </w:rPr>
      </w:pPr>
      <w:r>
        <w:rPr>
          <w:rFonts w:hint="eastAsia" w:ascii="方正小标宋简体" w:hAnsi="方正小标宋简体" w:eastAsia="方正小标宋简体" w:cs="方正小标宋简体"/>
          <w:b w:val="0"/>
          <w:bCs/>
          <w:sz w:val="44"/>
          <w:szCs w:val="44"/>
          <w:lang w:eastAsia="zh-CN"/>
        </w:rPr>
        <w:t>指导案例</w:t>
      </w:r>
      <w:r>
        <w:rPr>
          <w:rFonts w:hint="eastAsia" w:ascii="方正小标宋简体" w:hAnsi="方正小标宋简体" w:eastAsia="方正小标宋简体" w:cs="方正小标宋简体"/>
          <w:b w:val="0"/>
          <w:bCs/>
          <w:sz w:val="44"/>
          <w:szCs w:val="44"/>
          <w:lang w:val="en-US" w:eastAsia="zh-CN"/>
        </w:rPr>
        <w:t>19</w:t>
      </w:r>
    </w:p>
    <w:p>
      <w:pPr>
        <w:spacing w:line="560" w:lineRule="exact"/>
        <w:rPr>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行政机关：天津市</w:t>
      </w:r>
      <w:r>
        <w:rPr>
          <w:rFonts w:hint="eastAsia" w:ascii="仿宋_GB2312" w:hAnsi="仿宋" w:eastAsia="仿宋_GB2312"/>
          <w:sz w:val="32"/>
          <w:szCs w:val="32"/>
          <w:lang w:val="en-US" w:eastAsia="zh-CN"/>
        </w:rPr>
        <w:t>河西区</w:t>
      </w:r>
      <w:r>
        <w:rPr>
          <w:rFonts w:hint="eastAsia" w:ascii="仿宋_GB2312" w:hAnsi="仿宋" w:eastAsia="仿宋_GB2312"/>
          <w:sz w:val="32"/>
          <w:szCs w:val="32"/>
        </w:rPr>
        <w:t>市场监督管理局</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当事人：</w:t>
      </w:r>
      <w:r>
        <w:rPr>
          <w:rFonts w:hint="eastAsia" w:ascii="仿宋_GB2312" w:hAnsi="仿宋_GB2312" w:eastAsia="仿宋_GB2312" w:cs="仿宋_GB2312"/>
          <w:sz w:val="32"/>
          <w:szCs w:val="32"/>
          <w:lang w:val="en-US" w:eastAsia="zh-CN"/>
        </w:rPr>
        <w:t>天津市某口腔诊所</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一、案例名称</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eastAsia="仿宋_GB2312"/>
          <w:sz w:val="32"/>
          <w:szCs w:val="32"/>
        </w:rPr>
      </w:pPr>
      <w:r>
        <w:rPr>
          <w:rFonts w:hint="eastAsia" w:ascii="仿宋_GB2312" w:hAnsi="仿宋" w:eastAsia="仿宋_GB2312"/>
          <w:sz w:val="32"/>
          <w:szCs w:val="32"/>
        </w:rPr>
        <w:t>案件名称：</w:t>
      </w:r>
      <w:r>
        <w:rPr>
          <w:rFonts w:hint="eastAsia" w:ascii="仿宋_GB2312" w:hAnsi="仿宋_GB2312" w:eastAsia="仿宋_GB2312" w:cs="仿宋_GB2312"/>
          <w:sz w:val="32"/>
          <w:szCs w:val="32"/>
          <w:lang w:val="en-US" w:eastAsia="zh-CN"/>
        </w:rPr>
        <w:t>天津市某口腔诊所从无证企业购进药品</w:t>
      </w:r>
      <w:r>
        <w:rPr>
          <w:rFonts w:hint="eastAsia" w:eastAsia="仿宋_GB2312"/>
          <w:bCs/>
          <w:sz w:val="32"/>
          <w:szCs w:val="32"/>
        </w:rPr>
        <w:t>案</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eastAsia="仿宋_GB2312"/>
          <w:sz w:val="32"/>
          <w:szCs w:val="32"/>
        </w:rPr>
      </w:pPr>
      <w:r>
        <w:rPr>
          <w:rFonts w:hint="eastAsia" w:ascii="仿宋_GB2312" w:hAnsi="仿宋" w:eastAsia="仿宋_GB2312"/>
          <w:sz w:val="32"/>
          <w:szCs w:val="32"/>
        </w:rPr>
        <w:t>案件分类：</w:t>
      </w:r>
      <w:r>
        <w:rPr>
          <w:rFonts w:hint="eastAsia" w:ascii="仿宋_GB2312" w:hAnsi="仿宋_GB2312" w:eastAsia="仿宋_GB2312" w:cs="仿宋_GB2312"/>
          <w:sz w:val="32"/>
          <w:szCs w:val="32"/>
        </w:rPr>
        <w:t>行政处罚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二、基本案情</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2025年8月，天津市河西区市场监督管理局执法人员在对</w:t>
      </w:r>
      <w:r>
        <w:rPr>
          <w:rFonts w:hint="eastAsia" w:ascii="Times New Roman" w:hAnsi="Times New Roman" w:eastAsia="仿宋_GB2312" w:cs="仿宋_GB2312"/>
          <w:sz w:val="32"/>
          <w:szCs w:val="32"/>
          <w:lang w:eastAsia="zh-CN"/>
        </w:rPr>
        <w:t>某</w:t>
      </w:r>
      <w:r>
        <w:rPr>
          <w:rFonts w:hint="eastAsia" w:ascii="Times New Roman" w:hAnsi="Times New Roman" w:eastAsia="仿宋_GB2312" w:cs="仿宋_GB2312"/>
          <w:sz w:val="32"/>
          <w:szCs w:val="32"/>
        </w:rPr>
        <w:t>口腔诊所进行</w:t>
      </w:r>
      <w:r>
        <w:rPr>
          <w:rFonts w:hint="eastAsia" w:ascii="Times New Roman" w:hAnsi="Times New Roman" w:eastAsia="仿宋_GB2312" w:cs="仿宋_GB2312"/>
          <w:sz w:val="32"/>
          <w:szCs w:val="32"/>
          <w:lang w:eastAsia="zh-CN"/>
        </w:rPr>
        <w:t>执法</w:t>
      </w:r>
      <w:r>
        <w:rPr>
          <w:rFonts w:hint="eastAsia" w:ascii="Times New Roman" w:hAnsi="Times New Roman" w:eastAsia="仿宋_GB2312" w:cs="仿宋_GB2312"/>
          <w:sz w:val="32"/>
          <w:szCs w:val="32"/>
        </w:rPr>
        <w:t>检查时，发现其诊室内存放有8支“阿替卡因肾上腺素注射液”。当事人无法提供该批药品的合法进货凭证。</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仿宋_GB2312" w:eastAsia="仿宋_GB2312"/>
          <w:sz w:val="32"/>
          <w:szCs w:val="32"/>
        </w:rPr>
      </w:pPr>
      <w:r>
        <w:rPr>
          <w:rFonts w:hint="eastAsia" w:ascii="Times New Roman" w:hAnsi="Times New Roman" w:eastAsia="仿宋_GB2312" w:cs="仿宋_GB2312"/>
          <w:sz w:val="32"/>
          <w:szCs w:val="32"/>
        </w:rPr>
        <w:t>经</w:t>
      </w:r>
      <w:r>
        <w:rPr>
          <w:rFonts w:hint="eastAsia" w:ascii="Times New Roman" w:hAnsi="Times New Roman" w:eastAsia="仿宋_GB2312" w:cs="仿宋_GB2312"/>
          <w:sz w:val="32"/>
          <w:szCs w:val="32"/>
          <w:lang w:eastAsia="zh-CN"/>
        </w:rPr>
        <w:t>查</w:t>
      </w:r>
      <w:r>
        <w:rPr>
          <w:rFonts w:hint="eastAsia" w:ascii="Times New Roman" w:hAnsi="Times New Roman" w:eastAsia="仿宋_GB2312" w:cs="仿宋_GB2312"/>
          <w:sz w:val="32"/>
          <w:szCs w:val="32"/>
        </w:rPr>
        <w:t>，上述8支注射液系当事人从其亲戚</w:t>
      </w:r>
      <w:r>
        <w:rPr>
          <w:rFonts w:hint="eastAsia" w:ascii="Times New Roman" w:hAnsi="Times New Roman" w:eastAsia="仿宋_GB2312" w:cs="仿宋_GB2312"/>
          <w:sz w:val="32"/>
          <w:szCs w:val="32"/>
          <w:lang w:eastAsia="zh-CN"/>
        </w:rPr>
        <w:t>在</w:t>
      </w:r>
      <w:r>
        <w:rPr>
          <w:rFonts w:hint="eastAsia" w:ascii="Times New Roman" w:hAnsi="Times New Roman" w:eastAsia="仿宋_GB2312" w:cs="仿宋_GB2312"/>
          <w:sz w:val="32"/>
          <w:szCs w:val="32"/>
        </w:rPr>
        <w:t>天津市河东区</w:t>
      </w:r>
      <w:r>
        <w:rPr>
          <w:rFonts w:hint="eastAsia" w:ascii="Times New Roman" w:hAnsi="Times New Roman" w:eastAsia="仿宋_GB2312" w:cs="仿宋_GB2312"/>
          <w:sz w:val="32"/>
          <w:szCs w:val="32"/>
          <w:lang w:eastAsia="zh-CN"/>
        </w:rPr>
        <w:t>经营</w:t>
      </w:r>
      <w:r>
        <w:rPr>
          <w:rFonts w:hint="eastAsia" w:ascii="Times New Roman" w:hAnsi="Times New Roman" w:eastAsia="仿宋_GB2312" w:cs="仿宋_GB2312"/>
          <w:sz w:val="32"/>
          <w:szCs w:val="32"/>
        </w:rPr>
        <w:t>的另一家口腔诊所“借用”而来。当事人提供了出借方诊所的营业执照、备案凭证及该批药品的进口通关单、随货</w:t>
      </w:r>
      <w:r>
        <w:rPr>
          <w:rFonts w:hint="eastAsia" w:ascii="Times New Roman" w:hAnsi="Times New Roman" w:eastAsia="仿宋_GB2312" w:cs="仿宋_GB2312"/>
          <w:sz w:val="32"/>
          <w:szCs w:val="32"/>
          <w:lang w:eastAsia="zh-CN"/>
        </w:rPr>
        <w:t>同行</w:t>
      </w:r>
      <w:r>
        <w:rPr>
          <w:rFonts w:hint="eastAsia" w:ascii="Times New Roman" w:hAnsi="Times New Roman" w:eastAsia="仿宋_GB2312" w:cs="仿宋_GB2312"/>
          <w:sz w:val="32"/>
          <w:szCs w:val="32"/>
        </w:rPr>
        <w:t>票据等材料，出借方诊所</w:t>
      </w:r>
      <w:r>
        <w:rPr>
          <w:rFonts w:hint="eastAsia" w:ascii="Times New Roman" w:hAnsi="Times New Roman" w:eastAsia="仿宋_GB2312" w:cs="仿宋_GB2312"/>
          <w:sz w:val="32"/>
          <w:szCs w:val="32"/>
          <w:lang w:eastAsia="zh-CN"/>
        </w:rPr>
        <w:t>未取得</w:t>
      </w:r>
      <w:r>
        <w:rPr>
          <w:rFonts w:hint="eastAsia" w:ascii="Times New Roman" w:hAnsi="Times New Roman" w:eastAsia="仿宋_GB2312" w:cs="仿宋_GB2312"/>
          <w:sz w:val="32"/>
          <w:szCs w:val="32"/>
        </w:rPr>
        <w:t>《药品经营许可证》，无权向其他机构销售或提供药品。</w:t>
      </w:r>
      <w:r>
        <w:rPr>
          <w:rFonts w:hint="eastAsia" w:ascii="Times New Roman" w:hAnsi="Times New Roman" w:eastAsia="仿宋_GB2312" w:cs="仿宋_GB2312"/>
          <w:sz w:val="32"/>
          <w:szCs w:val="32"/>
          <w:lang w:eastAsia="zh-CN"/>
        </w:rPr>
        <w:t>涉案药品货值金额</w:t>
      </w:r>
      <w:r>
        <w:rPr>
          <w:rFonts w:hint="eastAsia" w:ascii="Times New Roman" w:hAnsi="Times New Roman" w:eastAsia="仿宋_GB2312" w:cs="仿宋_GB2312"/>
          <w:sz w:val="32"/>
          <w:szCs w:val="32"/>
        </w:rPr>
        <w:t>共计60.8元。当事人购进</w:t>
      </w:r>
      <w:r>
        <w:rPr>
          <w:rFonts w:hint="eastAsia" w:ascii="Times New Roman" w:hAnsi="Times New Roman" w:eastAsia="仿宋_GB2312" w:cs="仿宋_GB2312"/>
          <w:sz w:val="32"/>
          <w:szCs w:val="32"/>
          <w:lang w:eastAsia="zh-CN"/>
        </w:rPr>
        <w:t>该</w:t>
      </w:r>
      <w:r>
        <w:rPr>
          <w:rFonts w:hint="eastAsia" w:ascii="Times New Roman" w:hAnsi="Times New Roman" w:eastAsia="仿宋_GB2312" w:cs="仿宋_GB2312"/>
          <w:sz w:val="32"/>
          <w:szCs w:val="32"/>
        </w:rPr>
        <w:t>药品旨在用于患者治疗的局部麻醉，截至查获时，药品虽已拆封包装但尚未实际用于患者，故无违法所得。</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三、法律适用</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Ansi="仿宋_GB2312" w:eastAsia="仿宋_GB2312" w:cs="仿宋_GB2312"/>
          <w:bCs/>
          <w:sz w:val="32"/>
          <w:szCs w:val="32"/>
          <w:lang w:eastAsia="zh-CN"/>
        </w:rPr>
      </w:pPr>
      <w:r>
        <w:rPr>
          <w:rFonts w:hint="eastAsia" w:hAnsi="仿宋_GB2312" w:eastAsia="仿宋_GB2312" w:cs="仿宋_GB2312"/>
          <w:bCs/>
          <w:sz w:val="32"/>
          <w:szCs w:val="32"/>
        </w:rPr>
        <w:t>《中华人民共和国药品管理法》</w:t>
      </w:r>
      <w:r>
        <w:rPr>
          <w:rFonts w:hint="eastAsia" w:hAnsi="仿宋_GB2312" w:eastAsia="仿宋_GB2312" w:cs="仿宋_GB2312"/>
          <w:bCs/>
          <w:sz w:val="32"/>
          <w:szCs w:val="32"/>
          <w:lang w:eastAsia="zh-CN"/>
        </w:rPr>
        <w:t>第五十五条</w:t>
      </w: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eastAsia="仿宋_GB2312" w:cs="仿宋_GB2312"/>
          <w:bCs/>
          <w:sz w:val="32"/>
          <w:szCs w:val="32"/>
        </w:rPr>
      </w:pPr>
      <w:r>
        <w:rPr>
          <w:rFonts w:hint="eastAsia" w:ascii="仿宋_GB2312" w:eastAsia="仿宋_GB2312" w:cs="Mongolian Baiti"/>
          <w:bCs/>
          <w:kern w:val="1"/>
          <w:sz w:val="32"/>
          <w:szCs w:val="32"/>
        </w:rPr>
        <w:t>“药品上市许可持有人、药品生产企业、药品经营企业和医疗机构应当从药品上市许可持有人或者具有药品生产、经营资格的企业购进药品；但是，购进未实施审批管理的中药材除外。</w:t>
      </w:r>
      <w:r>
        <w:rPr>
          <w:rFonts w:hint="eastAsia" w:eastAsia="仿宋_GB2312" w:cs="仿宋_GB2312"/>
          <w:bCs/>
          <w:sz w:val="32"/>
          <w:szCs w:val="32"/>
        </w:rPr>
        <w:t>”</w:t>
      </w: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hAnsi="仿宋_GB2312" w:eastAsia="仿宋_GB2312" w:cs="仿宋_GB2312"/>
          <w:bCs/>
          <w:sz w:val="32"/>
          <w:szCs w:val="32"/>
          <w:lang w:eastAsia="zh-CN"/>
        </w:rPr>
      </w:pPr>
      <w:r>
        <w:rPr>
          <w:rFonts w:hint="eastAsia" w:hAnsi="仿宋_GB2312" w:eastAsia="仿宋_GB2312" w:cs="仿宋_GB2312"/>
          <w:bCs/>
          <w:sz w:val="32"/>
          <w:szCs w:val="32"/>
        </w:rPr>
        <w:t>《中华人民共和国药品管理法》</w:t>
      </w:r>
      <w:r>
        <w:rPr>
          <w:rFonts w:hint="eastAsia" w:hAnsi="仿宋_GB2312" w:eastAsia="仿宋_GB2312" w:cs="仿宋_GB2312"/>
          <w:bCs/>
          <w:sz w:val="32"/>
          <w:szCs w:val="32"/>
          <w:lang w:eastAsia="zh-CN"/>
        </w:rPr>
        <w:t>第一百二十九条</w:t>
      </w: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ascii="仿宋_GB2312" w:eastAsia="仿宋_GB2312"/>
          <w:sz w:val="32"/>
          <w:szCs w:val="32"/>
        </w:rPr>
      </w:pPr>
      <w:r>
        <w:rPr>
          <w:rFonts w:hint="eastAsia" w:ascii="仿宋_GB2312" w:eastAsia="仿宋_GB2312"/>
          <w:bCs/>
          <w:sz w:val="32"/>
          <w:szCs w:val="32"/>
        </w:rPr>
        <w:t>“违反本法规定，药品上市许可持有人、药品生产企业、药品经营企业或者医疗机构未从药品上市许可持有人或者具有药品生产、经营资格的企业购进药品的，责令改正，没收违法购进的药品和违法所得，并处违法购进药品货值金额二倍以上十倍以下的罚款；情节严重的，并处货值金额十倍以上三十倍以下的罚款，吊销药品批准证明文件、药品生产许可证、药品经营许可证或者医疗机构执业许可证；货值金额不足五万元的，按五万元计算。”</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四、处理结果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cs="仿宋_GB2312"/>
          <w:bCs/>
          <w:sz w:val="32"/>
          <w:szCs w:val="32"/>
        </w:rPr>
      </w:pPr>
      <w:r>
        <w:rPr>
          <w:rFonts w:hint="eastAsia" w:ascii="仿宋_GB2312" w:hAnsi="仿宋" w:eastAsia="仿宋_GB2312" w:cs="仿宋_GB2312"/>
          <w:bCs/>
          <w:sz w:val="32"/>
          <w:szCs w:val="32"/>
        </w:rPr>
        <w:t>作出行政处罚如下：</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val="en-US" w:eastAsia="zh-CN"/>
        </w:rPr>
        <w:t>1.没收涉案产品</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val="en-US" w:eastAsia="zh-CN"/>
        </w:rPr>
        <w:t>2.处罚款5000元。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pPr>
      <w:r>
        <w:rPr>
          <w:rFonts w:hint="eastAsia" w:ascii="仿宋_GB2312" w:hAnsi="仿宋_GB2312" w:eastAsia="仿宋_GB2312" w:cs="仿宋_GB2312"/>
          <w:sz w:val="32"/>
          <w:szCs w:val="32"/>
        </w:rPr>
        <w:t>当事人主动履行行政处罚决定。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Ansi="仿宋_GB2312" w:eastAsia="仿宋_GB2312" w:cs="仿宋_GB2312"/>
          <w:bCs/>
          <w:sz w:val="32"/>
          <w:szCs w:val="32"/>
        </w:rPr>
      </w:pPr>
      <w:r>
        <w:rPr>
          <w:rFonts w:hint="eastAsia" w:ascii="黑体" w:hAnsi="黑体" w:eastAsia="黑体" w:cs="黑体"/>
          <w:bCs/>
          <w:sz w:val="32"/>
          <w:szCs w:val="32"/>
        </w:rPr>
        <w:t>五、说明理由</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（一）对证据采信理由的说明</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依法取得了以下证据：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eastAsia="zh-CN"/>
        </w:rPr>
      </w:pPr>
      <w:r>
        <w:rPr>
          <w:rFonts w:ascii="Times New Roman" w:hAnsi="Times New Roman" w:eastAsia="仿宋_GB2312"/>
          <w:sz w:val="32"/>
          <w:szCs w:val="32"/>
        </w:rPr>
        <w:t>当事人营业执照、</w:t>
      </w:r>
      <w:r>
        <w:rPr>
          <w:rFonts w:hint="eastAsia" w:ascii="仿宋_GB2312" w:eastAsia="仿宋_GB2312"/>
          <w:sz w:val="32"/>
          <w:szCs w:val="32"/>
          <w:lang w:eastAsia="zh-CN"/>
        </w:rPr>
        <w:t>诊所备案凭证</w:t>
      </w:r>
      <w:r>
        <w:rPr>
          <w:rFonts w:hint="eastAsia" w:ascii="仿宋_GB2312" w:eastAsia="仿宋_GB2312"/>
          <w:sz w:val="32"/>
          <w:szCs w:val="32"/>
        </w:rPr>
        <w:t>、法定代表人身份证复印件</w:t>
      </w:r>
      <w:r>
        <w:rPr>
          <w:rFonts w:hint="eastAsia" w:ascii="仿宋_GB2312" w:eastAsia="仿宋_GB2312"/>
          <w:sz w:val="32"/>
          <w:szCs w:val="32"/>
          <w:lang w:eastAsia="zh-CN"/>
        </w:rPr>
        <w:t>，</w:t>
      </w:r>
      <w:r>
        <w:rPr>
          <w:rFonts w:hint="eastAsia" w:ascii="仿宋_GB2312" w:hAnsi="仿宋_GB2312" w:eastAsia="仿宋_GB2312" w:cs="仿宋_GB2312"/>
          <w:kern w:val="1"/>
          <w:sz w:val="32"/>
          <w:szCs w:val="32"/>
          <w:lang w:val="en-US" w:eastAsia="zh-CN"/>
        </w:rPr>
        <w:t>证明当事人主体资质及身份信息；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1"/>
          <w:sz w:val="32"/>
          <w:szCs w:val="32"/>
          <w:lang w:val="en-US" w:eastAsia="zh-CN"/>
        </w:rPr>
      </w:pPr>
      <w:r>
        <w:rPr>
          <w:rFonts w:ascii="Times New Roman" w:hAnsi="Times New Roman" w:eastAsia="仿宋_GB2312"/>
          <w:sz w:val="32"/>
          <w:szCs w:val="32"/>
        </w:rPr>
        <w:t>现场笔录、询问笔录、现场照片</w:t>
      </w:r>
      <w:r>
        <w:rPr>
          <w:rFonts w:hint="eastAsia" w:ascii="Times New Roman" w:hAnsi="Times New Roman" w:eastAsia="仿宋_GB2312"/>
          <w:sz w:val="32"/>
          <w:szCs w:val="32"/>
          <w:lang w:eastAsia="zh-CN"/>
        </w:rPr>
        <w:t>、协查函复函</w:t>
      </w:r>
      <w:r>
        <w:rPr>
          <w:rFonts w:hint="eastAsia" w:ascii="仿宋_GB2312" w:hAnsi="仿宋_GB2312" w:eastAsia="仿宋_GB2312" w:cs="仿宋_GB2312"/>
          <w:kern w:val="1"/>
          <w:sz w:val="32"/>
          <w:szCs w:val="32"/>
          <w:lang w:val="en-US" w:eastAsia="zh-CN"/>
        </w:rPr>
        <w:t>，证明当事人使用涉案药品及其来源有关情况；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1"/>
          <w:sz w:val="32"/>
          <w:szCs w:val="32"/>
          <w:lang w:val="en-US" w:eastAsia="zh-CN"/>
        </w:rPr>
      </w:pPr>
      <w:r>
        <w:rPr>
          <w:rFonts w:hint="eastAsia" w:ascii="Times New Roman" w:hAnsi="Times New Roman" w:eastAsia="仿宋_GB2312"/>
          <w:sz w:val="32"/>
          <w:szCs w:val="32"/>
          <w:lang w:eastAsia="zh-CN"/>
        </w:rPr>
        <w:t>货值金额计算货说明</w:t>
      </w:r>
      <w:r>
        <w:rPr>
          <w:rFonts w:hint="eastAsia" w:ascii="仿宋_GB2312" w:eastAsia="仿宋_GB2312"/>
          <w:sz w:val="32"/>
          <w:szCs w:val="32"/>
          <w:lang w:eastAsia="zh-CN"/>
        </w:rPr>
        <w:t>，</w:t>
      </w:r>
      <w:r>
        <w:rPr>
          <w:rFonts w:hint="eastAsia" w:ascii="仿宋_GB2312" w:hAnsi="仿宋_GB2312" w:eastAsia="仿宋_GB2312" w:cs="仿宋_GB2312"/>
          <w:kern w:val="1"/>
          <w:sz w:val="32"/>
          <w:szCs w:val="32"/>
          <w:lang w:val="en-US" w:eastAsia="zh-CN"/>
        </w:rPr>
        <w:t xml:space="preserve">证明涉案药品货值金额。  </w:t>
      </w:r>
    </w:p>
    <w:p>
      <w:pPr>
        <w:pStyle w:val="3"/>
        <w:keepNext w:val="0"/>
        <w:keepLines w:val="0"/>
        <w:pageBreakBefore w:val="0"/>
        <w:widowControl w:val="0"/>
        <w:tabs>
          <w:tab w:val="left" w:pos="9060"/>
        </w:tabs>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cs="仿宋_GB2312"/>
          <w:bCs/>
          <w:sz w:val="32"/>
          <w:szCs w:val="32"/>
        </w:rPr>
      </w:pPr>
      <w:r>
        <w:rPr>
          <w:rFonts w:hint="eastAsia" w:ascii="仿宋_GB2312" w:hAnsi="仿宋" w:eastAsia="仿宋_GB2312"/>
          <w:szCs w:val="32"/>
        </w:rPr>
        <w:t>（二）对依据选择理由的说明</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 w:eastAsia="仿宋_GB2312" w:cs="仿宋_GB2312"/>
          <w:bCs/>
          <w:sz w:val="32"/>
          <w:szCs w:val="32"/>
          <w:lang w:eastAsia="zh-CN"/>
        </w:rPr>
      </w:pPr>
      <w:r>
        <w:rPr>
          <w:rFonts w:hint="eastAsia" w:ascii="仿宋_GB2312" w:hAnsi="仿宋" w:eastAsia="仿宋_GB2312" w:cs="仿宋_GB2312"/>
          <w:sz w:val="32"/>
          <w:szCs w:val="32"/>
          <w:lang w:eastAsia="zh-CN"/>
        </w:rPr>
        <w:t>当事人未从药品上市持有人或者具有药品生产、经营资格的企业购进药品</w:t>
      </w:r>
      <w:r>
        <w:rPr>
          <w:rFonts w:hint="eastAsia" w:ascii="仿宋_GB2312" w:hAnsi="仿宋" w:eastAsia="仿宋_GB2312" w:cs="仿宋_GB2312"/>
          <w:sz w:val="32"/>
          <w:szCs w:val="32"/>
          <w:lang w:val="en-US" w:eastAsia="zh-CN"/>
        </w:rPr>
        <w:t>的行为，违反了</w:t>
      </w:r>
      <w:r>
        <w:rPr>
          <w:rFonts w:hint="eastAsia" w:ascii="仿宋_GB2312" w:hAnsi="仿宋" w:eastAsia="仿宋_GB2312" w:cs="仿宋_GB2312"/>
          <w:sz w:val="32"/>
          <w:szCs w:val="32"/>
          <w:lang w:eastAsia="zh-CN"/>
        </w:rPr>
        <w:t>《中华人民共和国药品管理法》第五十五条的规定，</w:t>
      </w:r>
      <w:r>
        <w:rPr>
          <w:rFonts w:hint="eastAsia" w:ascii="仿宋_GB2312" w:hAnsi="仿宋" w:eastAsia="仿宋_GB2312" w:cs="仿宋_GB2312"/>
          <w:bCs/>
          <w:sz w:val="32"/>
          <w:szCs w:val="32"/>
        </w:rPr>
        <w:t>构成了</w:t>
      </w:r>
      <w:r>
        <w:rPr>
          <w:rFonts w:hint="eastAsia" w:ascii="仿宋_GB2312" w:hAnsi="仿宋" w:eastAsia="仿宋_GB2312" w:cs="仿宋_GB2312"/>
          <w:bCs/>
          <w:sz w:val="32"/>
          <w:szCs w:val="32"/>
          <w:lang w:eastAsia="zh-CN"/>
        </w:rPr>
        <w:t>从无证企业购进药品的</w:t>
      </w:r>
      <w:r>
        <w:rPr>
          <w:rFonts w:hint="eastAsia" w:ascii="仿宋_GB2312" w:hAnsi="仿宋" w:eastAsia="仿宋_GB2312" w:cs="仿宋_GB2312"/>
          <w:bCs/>
          <w:sz w:val="32"/>
          <w:szCs w:val="32"/>
        </w:rPr>
        <w:t>行为</w:t>
      </w:r>
      <w:r>
        <w:rPr>
          <w:rFonts w:hint="eastAsia" w:ascii="仿宋_GB2312" w:hAnsi="仿宋" w:eastAsia="仿宋_GB2312" w:cs="仿宋_GB2312"/>
          <w:bCs/>
          <w:sz w:val="32"/>
          <w:szCs w:val="32"/>
          <w:lang w:eastAsia="zh-CN"/>
        </w:rPr>
        <w:t>。</w:t>
      </w:r>
      <w:r>
        <w:rPr>
          <w:rFonts w:hint="eastAsia" w:ascii="仿宋_GB2312" w:hAnsi="仿宋" w:eastAsia="仿宋_GB2312" w:cs="仿宋_GB2312"/>
          <w:bCs/>
          <w:sz w:val="32"/>
          <w:szCs w:val="32"/>
        </w:rPr>
        <w:t>应依据《中华人民共和国药品管理法》第</w:t>
      </w:r>
      <w:r>
        <w:rPr>
          <w:rFonts w:hint="eastAsia" w:ascii="仿宋_GB2312" w:hAnsi="仿宋" w:eastAsia="仿宋_GB2312" w:cs="仿宋_GB2312"/>
          <w:bCs/>
          <w:sz w:val="32"/>
          <w:szCs w:val="32"/>
          <w:lang w:eastAsia="zh-CN"/>
        </w:rPr>
        <w:t>一百二十九</w:t>
      </w:r>
      <w:r>
        <w:rPr>
          <w:rFonts w:hint="eastAsia" w:ascii="仿宋_GB2312" w:hAnsi="仿宋" w:eastAsia="仿宋_GB2312" w:cs="仿宋_GB2312"/>
          <w:bCs/>
          <w:sz w:val="32"/>
          <w:szCs w:val="32"/>
        </w:rPr>
        <w:t>条</w:t>
      </w:r>
      <w:r>
        <w:rPr>
          <w:rFonts w:hint="eastAsia" w:ascii="仿宋_GB2312" w:hAnsi="仿宋" w:eastAsia="仿宋_GB2312" w:cs="仿宋_GB2312"/>
          <w:bCs/>
          <w:sz w:val="32"/>
          <w:szCs w:val="32"/>
          <w:lang w:eastAsia="zh-CN"/>
        </w:rPr>
        <w:t>的</w:t>
      </w:r>
      <w:r>
        <w:rPr>
          <w:rFonts w:hint="eastAsia" w:ascii="仿宋_GB2312" w:hAnsi="仿宋" w:eastAsia="仿宋_GB2312" w:cs="仿宋_GB2312"/>
          <w:bCs/>
          <w:sz w:val="32"/>
          <w:szCs w:val="32"/>
        </w:rPr>
        <w:t>规定进行处罚。</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（三）对决定裁量理由的说明</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Ansi="仿宋_GB2312" w:eastAsia="仿宋_GB2312" w:cs="仿宋_GB2312"/>
          <w:bCs/>
          <w:sz w:val="32"/>
          <w:szCs w:val="32"/>
          <w:lang w:eastAsia="zh-CN"/>
        </w:rPr>
      </w:pPr>
      <w:r>
        <w:rPr>
          <w:rFonts w:hint="eastAsia" w:hAnsi="仿宋_GB2312" w:eastAsia="仿宋_GB2312" w:cs="仿宋_GB2312"/>
          <w:bCs/>
          <w:sz w:val="32"/>
          <w:szCs w:val="32"/>
          <w:lang w:eastAsia="zh-CN"/>
        </w:rPr>
        <w:t>当事人积极配合执法人员调查取证，如实提供有关证据材料，涉案产品尚未对患者使用，案发后立即停止违法行为，违法行为情节轻微。符合国家药监局《药品监督管理行政处罚裁量适用规则》第十一条第二项、第三项“当事人有下列情形之一的,可以从轻或者减轻行政处罚：（二）积极配合药品监督管理部门调查并主动提供证据材料的；（三）涉案产品尚未销售或者使用的；”规定的情形，决定对当事人</w:t>
      </w:r>
      <w:bookmarkStart w:id="0" w:name="_GoBack"/>
      <w:bookmarkEnd w:id="0"/>
      <w:r>
        <w:rPr>
          <w:rFonts w:hint="eastAsia" w:hAnsi="仿宋_GB2312" w:eastAsia="仿宋_GB2312" w:cs="仿宋_GB2312"/>
          <w:bCs/>
          <w:sz w:val="32"/>
          <w:szCs w:val="32"/>
          <w:lang w:eastAsia="zh-CN"/>
        </w:rPr>
        <w:t>减轻行政处罚。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六、典型意义</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lang w:eastAsia="zh-CN"/>
        </w:rPr>
        <w:t>从药品上市持有人或者具有药品生产、经营资格的企业购进药品，是保障药品质量，维护正常市场流通秩序的基本要求。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hAnsi="仿宋_GB2312" w:eastAsia="仿宋_GB2312" w:cs="仿宋_GB2312"/>
          <w:bCs/>
          <w:sz w:val="32"/>
          <w:szCs w:val="32"/>
          <w:lang w:val="en-US" w:eastAsia="zh-CN"/>
        </w:rPr>
      </w:pPr>
      <w:r>
        <w:rPr>
          <w:rFonts w:hint="eastAsia" w:ascii="Times New Roman" w:hAnsi="Times New Roman" w:eastAsia="仿宋_GB2312" w:cs="仿宋_GB2312"/>
          <w:sz w:val="32"/>
          <w:szCs w:val="32"/>
        </w:rPr>
        <w:t>本案反映了基层</w:t>
      </w:r>
      <w:r>
        <w:rPr>
          <w:rFonts w:hint="eastAsia" w:ascii="Times New Roman" w:hAnsi="Times New Roman" w:eastAsia="仿宋_GB2312" w:cs="仿宋_GB2312"/>
          <w:sz w:val="32"/>
          <w:szCs w:val="32"/>
          <w:lang w:eastAsia="zh-CN"/>
        </w:rPr>
        <w:t>民营</w:t>
      </w:r>
      <w:r>
        <w:rPr>
          <w:rFonts w:hint="eastAsia" w:ascii="Times New Roman" w:hAnsi="Times New Roman" w:eastAsia="仿宋_GB2312" w:cs="仿宋_GB2312"/>
          <w:sz w:val="32"/>
          <w:szCs w:val="32"/>
        </w:rPr>
        <w:t>医疗机构在药品购进环节存在的</w:t>
      </w:r>
      <w:r>
        <w:rPr>
          <w:rFonts w:hint="eastAsia" w:ascii="Times New Roman" w:hAnsi="Times New Roman" w:eastAsia="仿宋_GB2312" w:cs="仿宋_GB2312"/>
          <w:sz w:val="32"/>
          <w:szCs w:val="32"/>
          <w:lang w:eastAsia="zh-CN"/>
        </w:rPr>
        <w:t>质量安全</w:t>
      </w:r>
      <w:r>
        <w:rPr>
          <w:rFonts w:hint="eastAsia" w:ascii="Times New Roman" w:hAnsi="Times New Roman" w:eastAsia="仿宋_GB2312" w:cs="仿宋_GB2312"/>
          <w:sz w:val="32"/>
          <w:szCs w:val="32"/>
        </w:rPr>
        <w:t>风险</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当事人以“借用”而非“购买”为辩解</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执法机关未拘泥于形式，而是从“药品所有权或使用权的转移”、“支付对价”以及“意图用于诊疗活动”等实质要件出发，认定该行为构成了法律意义上的“购进”。</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ascii="仿宋_GB2312" w:eastAsia="仿宋_GB2312"/>
          <w:sz w:val="28"/>
          <w:szCs w:val="28"/>
        </w:rPr>
      </w:pPr>
      <w:r>
        <w:rPr>
          <w:rFonts w:hint="eastAsia" w:hAnsi="仿宋_GB2312" w:eastAsia="仿宋_GB2312" w:cs="仿宋_GB2312"/>
          <w:bCs/>
          <w:sz w:val="32"/>
          <w:szCs w:val="32"/>
          <w:lang w:val="en-US" w:eastAsia="zh-CN"/>
        </w:rPr>
        <w:t>在案件办理中，执法部门</w:t>
      </w:r>
      <w:r>
        <w:rPr>
          <w:rFonts w:hint="eastAsia" w:ascii="Times New Roman" w:hAnsi="Times New Roman" w:eastAsia="仿宋_GB2312" w:cs="仿宋_GB2312"/>
          <w:sz w:val="32"/>
          <w:szCs w:val="32"/>
        </w:rPr>
        <w:t>贯彻过罚相当</w:t>
      </w:r>
      <w:r>
        <w:rPr>
          <w:rFonts w:hint="eastAsia" w:ascii="Times New Roman" w:hAnsi="Times New Roman" w:eastAsia="仿宋_GB2312" w:cs="仿宋_GB2312"/>
          <w:sz w:val="32"/>
          <w:szCs w:val="32"/>
          <w:lang w:eastAsia="zh-CN"/>
        </w:rPr>
        <w:t>原则，</w:t>
      </w:r>
      <w:r>
        <w:rPr>
          <w:rFonts w:hint="eastAsia" w:ascii="Times New Roman" w:hAnsi="Times New Roman" w:eastAsia="仿宋_GB2312" w:cs="仿宋_GB2312"/>
          <w:sz w:val="32"/>
          <w:szCs w:val="32"/>
        </w:rPr>
        <w:t>在严格</w:t>
      </w:r>
      <w:r>
        <w:rPr>
          <w:rFonts w:hint="eastAsia" w:ascii="Times New Roman" w:hAnsi="Times New Roman" w:eastAsia="仿宋_GB2312" w:cs="仿宋_GB2312"/>
          <w:sz w:val="32"/>
          <w:szCs w:val="32"/>
          <w:lang w:eastAsia="zh-CN"/>
        </w:rPr>
        <w:t>依法认定违法事实</w:t>
      </w:r>
      <w:r>
        <w:rPr>
          <w:rFonts w:hint="eastAsia" w:ascii="Times New Roman" w:hAnsi="Times New Roman" w:eastAsia="仿宋_GB2312" w:cs="仿宋_GB2312"/>
          <w:sz w:val="32"/>
          <w:szCs w:val="32"/>
        </w:rPr>
        <w:t>的同时，充分考虑</w:t>
      </w:r>
      <w:r>
        <w:rPr>
          <w:rFonts w:hint="eastAsia" w:ascii="Times New Roman" w:hAnsi="Times New Roman" w:eastAsia="仿宋_GB2312" w:cs="仿宋_GB2312"/>
          <w:sz w:val="32"/>
          <w:szCs w:val="32"/>
          <w:lang w:eastAsia="zh-CN"/>
        </w:rPr>
        <w:t>涉案</w:t>
      </w:r>
      <w:r>
        <w:rPr>
          <w:rFonts w:hint="eastAsia" w:ascii="Times New Roman" w:hAnsi="Times New Roman" w:eastAsia="仿宋_GB2312" w:cs="仿宋_GB2312"/>
          <w:sz w:val="32"/>
          <w:szCs w:val="32"/>
        </w:rPr>
        <w:t>产品</w:t>
      </w:r>
      <w:r>
        <w:rPr>
          <w:rFonts w:hint="eastAsia" w:ascii="Times New Roman" w:hAnsi="Times New Roman" w:eastAsia="仿宋_GB2312" w:cs="仿宋_GB2312"/>
          <w:sz w:val="32"/>
          <w:szCs w:val="32"/>
          <w:lang w:eastAsia="zh-CN"/>
        </w:rPr>
        <w:t>尚</w:t>
      </w:r>
      <w:r>
        <w:rPr>
          <w:rFonts w:hint="eastAsia" w:ascii="Times New Roman" w:hAnsi="Times New Roman" w:eastAsia="仿宋_GB2312" w:cs="仿宋_GB2312"/>
          <w:sz w:val="32"/>
          <w:szCs w:val="32"/>
        </w:rPr>
        <w:t>未使用、</w:t>
      </w:r>
      <w:r>
        <w:rPr>
          <w:rFonts w:hint="eastAsia" w:ascii="Times New Roman" w:hAnsi="Times New Roman" w:eastAsia="仿宋_GB2312" w:cs="仿宋_GB2312"/>
          <w:sz w:val="32"/>
          <w:szCs w:val="32"/>
          <w:lang w:eastAsia="zh-CN"/>
        </w:rPr>
        <w:t>当事人</w:t>
      </w:r>
      <w:r>
        <w:rPr>
          <w:rFonts w:hint="eastAsia" w:ascii="Times New Roman" w:hAnsi="Times New Roman" w:eastAsia="仿宋_GB2312" w:cs="仿宋_GB2312"/>
          <w:sz w:val="32"/>
          <w:szCs w:val="32"/>
        </w:rPr>
        <w:t>积极配合调查</w:t>
      </w:r>
      <w:r>
        <w:rPr>
          <w:rFonts w:hint="eastAsia" w:ascii="Times New Roman" w:hAnsi="Times New Roman" w:eastAsia="仿宋_GB2312" w:cs="仿宋_GB2312"/>
          <w:sz w:val="32"/>
          <w:szCs w:val="32"/>
          <w:lang w:eastAsia="zh-CN"/>
        </w:rPr>
        <w:t>提供药品来源</w:t>
      </w:r>
      <w:r>
        <w:rPr>
          <w:rFonts w:hint="eastAsia" w:ascii="Times New Roman" w:hAnsi="Times New Roman" w:eastAsia="仿宋_GB2312" w:cs="仿宋_GB2312"/>
          <w:sz w:val="32"/>
          <w:szCs w:val="32"/>
        </w:rPr>
        <w:t>等情节，</w:t>
      </w:r>
      <w:r>
        <w:rPr>
          <w:rFonts w:hint="eastAsia" w:ascii="Times New Roman" w:hAnsi="Times New Roman" w:eastAsia="仿宋_GB2312" w:cs="仿宋_GB2312"/>
          <w:sz w:val="32"/>
          <w:szCs w:val="32"/>
          <w:lang w:eastAsia="zh-CN"/>
        </w:rPr>
        <w:t>按照减轻处罚幅度</w:t>
      </w:r>
      <w:r>
        <w:rPr>
          <w:rFonts w:hint="eastAsia" w:ascii="Times New Roman" w:hAnsi="Times New Roman" w:eastAsia="仿宋_GB2312" w:cs="仿宋_GB2312"/>
          <w:sz w:val="32"/>
          <w:szCs w:val="32"/>
        </w:rPr>
        <w:t>罚款5000元，实现</w:t>
      </w:r>
      <w:r>
        <w:rPr>
          <w:rFonts w:hint="eastAsia" w:ascii="Times New Roman" w:hAnsi="Times New Roman" w:eastAsia="仿宋_GB2312" w:cs="仿宋_GB2312"/>
          <w:sz w:val="32"/>
          <w:szCs w:val="32"/>
          <w:lang w:eastAsia="zh-CN"/>
        </w:rPr>
        <w:t>政治效果、</w:t>
      </w:r>
      <w:r>
        <w:rPr>
          <w:rFonts w:hint="eastAsia" w:ascii="Times New Roman" w:hAnsi="Times New Roman" w:eastAsia="仿宋_GB2312" w:cs="仿宋_GB2312"/>
          <w:sz w:val="32"/>
          <w:szCs w:val="32"/>
        </w:rPr>
        <w:t>法律效果</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社会效果</w:t>
      </w:r>
      <w:r>
        <w:rPr>
          <w:rFonts w:hint="eastAsia" w:ascii="Times New Roman" w:hAnsi="Times New Roman" w:eastAsia="仿宋_GB2312" w:cs="仿宋_GB2312"/>
          <w:sz w:val="32"/>
          <w:szCs w:val="32"/>
          <w:lang w:eastAsia="zh-CN"/>
        </w:rPr>
        <w:t>相</w:t>
      </w:r>
      <w:r>
        <w:rPr>
          <w:rFonts w:hint="eastAsia" w:ascii="Times New Roman" w:hAnsi="Times New Roman" w:eastAsia="仿宋_GB2312" w:cs="仿宋_GB2312"/>
          <w:sz w:val="32"/>
          <w:szCs w:val="32"/>
        </w:rPr>
        <w:t>统一。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0000000000000000000"/>
    <w:charset w:val="86"/>
    <w:family w:val="auto"/>
    <w:pitch w:val="default"/>
    <w:sig w:usb0="00000000" w:usb1="00000000" w:usb2="00000000" w:usb3="00000000" w:csb0="00000000"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文星仿宋">
    <w:altName w:val="仿宋"/>
    <w:panose1 w:val="00000000000000000000"/>
    <w:charset w:val="00"/>
    <w:family w:val="auto"/>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altName w:val="汉仪叶叶相思体简"/>
    <w:panose1 w:val="03000500000000000000"/>
    <w:charset w:val="00"/>
    <w:family w:val="script"/>
    <w:pitch w:val="default"/>
    <w:sig w:usb0="00000000" w:usb1="00000000" w:usb2="00020000" w:usb3="00000000" w:csb0="00000001" w:csb1="00000000"/>
  </w:font>
  <w:font w:name="汉仪仿宋S">
    <w:panose1 w:val="00020600040101000101"/>
    <w:charset w:val="86"/>
    <w:family w:val="auto"/>
    <w:pitch w:val="default"/>
    <w:sig w:usb0="A00002BF" w:usb1="38CF7CFA" w:usb2="00000016" w:usb3="00000000" w:csb0="0004009F" w:csb1="0000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叶叶相思体简">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DB"/>
    <w:rsid w:val="000077FD"/>
    <w:rsid w:val="000519B9"/>
    <w:rsid w:val="00064AE6"/>
    <w:rsid w:val="00096458"/>
    <w:rsid w:val="000D058F"/>
    <w:rsid w:val="00113B95"/>
    <w:rsid w:val="001224CA"/>
    <w:rsid w:val="0013300D"/>
    <w:rsid w:val="00135E93"/>
    <w:rsid w:val="00177790"/>
    <w:rsid w:val="0019070A"/>
    <w:rsid w:val="001961F4"/>
    <w:rsid w:val="001A70D9"/>
    <w:rsid w:val="001D2CBA"/>
    <w:rsid w:val="00211F02"/>
    <w:rsid w:val="002179D8"/>
    <w:rsid w:val="00226739"/>
    <w:rsid w:val="00277E42"/>
    <w:rsid w:val="002967A5"/>
    <w:rsid w:val="002A2E18"/>
    <w:rsid w:val="002A38AB"/>
    <w:rsid w:val="002E06E0"/>
    <w:rsid w:val="0030217A"/>
    <w:rsid w:val="00343385"/>
    <w:rsid w:val="0035661B"/>
    <w:rsid w:val="00423A01"/>
    <w:rsid w:val="00425F12"/>
    <w:rsid w:val="0044426C"/>
    <w:rsid w:val="004656F0"/>
    <w:rsid w:val="00471CDE"/>
    <w:rsid w:val="004867D2"/>
    <w:rsid w:val="004A2DC2"/>
    <w:rsid w:val="004B56DB"/>
    <w:rsid w:val="004C0C3F"/>
    <w:rsid w:val="004D75BE"/>
    <w:rsid w:val="004F63FC"/>
    <w:rsid w:val="00527267"/>
    <w:rsid w:val="00551F38"/>
    <w:rsid w:val="00561D3A"/>
    <w:rsid w:val="005C1D32"/>
    <w:rsid w:val="00634350"/>
    <w:rsid w:val="00647747"/>
    <w:rsid w:val="006608F6"/>
    <w:rsid w:val="00674D65"/>
    <w:rsid w:val="006A7446"/>
    <w:rsid w:val="006B2B94"/>
    <w:rsid w:val="0073619C"/>
    <w:rsid w:val="007449DF"/>
    <w:rsid w:val="007A7037"/>
    <w:rsid w:val="007B1237"/>
    <w:rsid w:val="007B6B25"/>
    <w:rsid w:val="007C4702"/>
    <w:rsid w:val="007E4126"/>
    <w:rsid w:val="007F463B"/>
    <w:rsid w:val="00802806"/>
    <w:rsid w:val="00823B56"/>
    <w:rsid w:val="0082453D"/>
    <w:rsid w:val="00825CCE"/>
    <w:rsid w:val="0085308A"/>
    <w:rsid w:val="00884563"/>
    <w:rsid w:val="00892A1A"/>
    <w:rsid w:val="008A4101"/>
    <w:rsid w:val="008A51BF"/>
    <w:rsid w:val="008D2EAD"/>
    <w:rsid w:val="0090752C"/>
    <w:rsid w:val="009214C1"/>
    <w:rsid w:val="009263BC"/>
    <w:rsid w:val="00934FCD"/>
    <w:rsid w:val="009550B6"/>
    <w:rsid w:val="00961A00"/>
    <w:rsid w:val="009644F2"/>
    <w:rsid w:val="009819DB"/>
    <w:rsid w:val="009A7958"/>
    <w:rsid w:val="009D3604"/>
    <w:rsid w:val="009E1B2B"/>
    <w:rsid w:val="00A17B40"/>
    <w:rsid w:val="00A6634B"/>
    <w:rsid w:val="00A90A67"/>
    <w:rsid w:val="00AA3D82"/>
    <w:rsid w:val="00AE413E"/>
    <w:rsid w:val="00B24AAF"/>
    <w:rsid w:val="00B32339"/>
    <w:rsid w:val="00B51076"/>
    <w:rsid w:val="00B847AD"/>
    <w:rsid w:val="00BB253D"/>
    <w:rsid w:val="00BE5E73"/>
    <w:rsid w:val="00C34E7E"/>
    <w:rsid w:val="00C51DCE"/>
    <w:rsid w:val="00C54D98"/>
    <w:rsid w:val="00CB3821"/>
    <w:rsid w:val="00CD2974"/>
    <w:rsid w:val="00D1073D"/>
    <w:rsid w:val="00D508B2"/>
    <w:rsid w:val="00D54A9F"/>
    <w:rsid w:val="00D709DC"/>
    <w:rsid w:val="00DB1ADD"/>
    <w:rsid w:val="00DC35FD"/>
    <w:rsid w:val="00DD1FAB"/>
    <w:rsid w:val="00DD59C4"/>
    <w:rsid w:val="00DD5E66"/>
    <w:rsid w:val="00DE7C94"/>
    <w:rsid w:val="00E91B1A"/>
    <w:rsid w:val="00EF30E0"/>
    <w:rsid w:val="00F35018"/>
    <w:rsid w:val="00F64280"/>
    <w:rsid w:val="00F930C6"/>
    <w:rsid w:val="00FB233E"/>
    <w:rsid w:val="14DD9892"/>
    <w:rsid w:val="3FFF653F"/>
    <w:rsid w:val="446F4E1F"/>
    <w:rsid w:val="4FCB76C1"/>
    <w:rsid w:val="6EF30FBC"/>
    <w:rsid w:val="7D7CA561"/>
    <w:rsid w:val="BDBFC0FC"/>
    <w:rsid w:val="E5FD73E1"/>
    <w:rsid w:val="F1AF1725"/>
    <w:rsid w:val="F9572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Body Text"/>
    <w:basedOn w:val="1"/>
    <w:qFormat/>
    <w:uiPriority w:val="0"/>
    <w:rPr>
      <w:rFonts w:eastAsia="文星仿宋"/>
      <w:sz w:val="32"/>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258</Words>
  <Characters>1472</Characters>
  <Lines>12</Lines>
  <Paragraphs>3</Paragraphs>
  <TotalTime>4</TotalTime>
  <ScaleCrop>false</ScaleCrop>
  <LinksUpToDate>false</LinksUpToDate>
  <CharactersWithSpaces>1727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2025-11-26T22:14:00Z</dcterms:created>
  <dc:creator>Windows User</dc:creator>
  <cp:lastModifiedBy>scw</cp:lastModifiedBy>
  <dcterms:modified xsi:type="dcterms:W3CDTF">2026-01-05T17:34:22Z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